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7F" w:rsidRDefault="00DB7C7F">
      <w:r w:rsidRPr="007C01F8">
        <w:rPr>
          <w:b/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4pt;height:1in" fillcolor="red" stroked="f">
            <v:shadow on="t" color="#b2b2b2" opacity="52429f" offset="3pt"/>
            <v:textpath style="font-family:&quot;Arial Black&quot;;v-text-kern:t" trim="t" fitpath="t" string="РОДИТЕЛЯМ О ПРАВИЛАХ&#10;ДРОЖНОГО ДВИЖЕНИЯ"/>
          </v:shape>
        </w:pict>
      </w:r>
    </w:p>
    <w:p w:rsidR="00DB7C7F" w:rsidRDefault="00DB7C7F" w:rsidP="00DB7C7F">
      <w:pPr>
        <w:framePr w:hSpace="180" w:wrap="around" w:vAnchor="text" w:hAnchor="page" w:x="1333" w:y="62"/>
        <w:ind w:firstLine="540"/>
        <w:jc w:val="both"/>
        <w:rPr>
          <w:b/>
          <w:i/>
          <w:sz w:val="32"/>
          <w:szCs w:val="32"/>
        </w:rPr>
      </w:pPr>
    </w:p>
    <w:p w:rsidR="00DB7C7F" w:rsidRPr="00DB7C7F" w:rsidRDefault="00DB7C7F" w:rsidP="00DB7C7F">
      <w:pPr>
        <w:framePr w:hSpace="180" w:wrap="around" w:vAnchor="text" w:hAnchor="page" w:x="1333" w:y="62"/>
        <w:ind w:firstLine="540"/>
        <w:jc w:val="both"/>
        <w:rPr>
          <w:b/>
          <w:i/>
          <w:sz w:val="28"/>
          <w:szCs w:val="28"/>
        </w:rPr>
      </w:pPr>
      <w:r w:rsidRPr="00DB7C7F">
        <w:rPr>
          <w:b/>
          <w:i/>
          <w:sz w:val="28"/>
          <w:szCs w:val="28"/>
        </w:rPr>
        <w:t xml:space="preserve">В условиях современной жизни в большом городе, начинать учить правила дорожного движения детям необходимо уже с детского сада, потому что от этого может зависеть здоровье и жизнь ребенка.  ПДД </w:t>
      </w:r>
      <w:proofErr w:type="gramStart"/>
      <w:r w:rsidRPr="00DB7C7F">
        <w:rPr>
          <w:b/>
          <w:i/>
          <w:sz w:val="28"/>
          <w:szCs w:val="28"/>
        </w:rPr>
        <w:t>едины</w:t>
      </w:r>
      <w:proofErr w:type="gramEnd"/>
      <w:r w:rsidRPr="00DB7C7F">
        <w:rPr>
          <w:b/>
          <w:i/>
          <w:sz w:val="28"/>
          <w:szCs w:val="28"/>
        </w:rPr>
        <w:t xml:space="preserve"> для всех, но написаны взрослым языком, поэтому задача родителей доступно разъяснить детям, объяснить всю опасность, которой подвергается ребенок при несоблюдении правил</w:t>
      </w:r>
    </w:p>
    <w:p w:rsidR="00DB7C7F" w:rsidRPr="00DB7C7F" w:rsidRDefault="00DB7C7F" w:rsidP="00DB7C7F">
      <w:pPr>
        <w:framePr w:hSpace="180" w:wrap="around" w:vAnchor="text" w:hAnchor="page" w:x="1333" w:y="62"/>
        <w:ind w:firstLine="540"/>
        <w:jc w:val="both"/>
        <w:rPr>
          <w:b/>
          <w:i/>
          <w:sz w:val="28"/>
          <w:szCs w:val="28"/>
        </w:rPr>
      </w:pPr>
      <w:r w:rsidRPr="00DB7C7F">
        <w:rPr>
          <w:b/>
          <w:i/>
          <w:sz w:val="28"/>
          <w:szCs w:val="28"/>
        </w:rPr>
        <w:t>Обучая ребенка Правилам дорожного движения, взрослый должен сам хорошо разбираться в них и всегда последовательно им следовать.</w:t>
      </w:r>
    </w:p>
    <w:p w:rsidR="00DB7C7F" w:rsidRPr="00DB7C7F" w:rsidRDefault="00DB7C7F" w:rsidP="00DB7C7F">
      <w:pPr>
        <w:framePr w:hSpace="180" w:wrap="around" w:vAnchor="text" w:hAnchor="page" w:x="1333" w:y="62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DB7C7F">
        <w:rPr>
          <w:b/>
          <w:sz w:val="28"/>
          <w:szCs w:val="28"/>
        </w:rPr>
        <w:t>Пешеходам разрешается ходить только по тротуарам, придерживаясь правой стороны.</w:t>
      </w:r>
    </w:p>
    <w:p w:rsidR="00DB7C7F" w:rsidRPr="00DB7C7F" w:rsidRDefault="00DB7C7F" w:rsidP="00DB7C7F">
      <w:pPr>
        <w:framePr w:hSpace="180" w:wrap="around" w:vAnchor="text" w:hAnchor="page" w:x="1333" w:y="62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DB7C7F">
        <w:rPr>
          <w:b/>
          <w:sz w:val="28"/>
          <w:szCs w:val="28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DB7C7F" w:rsidRPr="00DB7C7F" w:rsidRDefault="00DB7C7F" w:rsidP="00DB7C7F">
      <w:pPr>
        <w:ind w:right="283"/>
        <w:jc w:val="both"/>
        <w:rPr>
          <w:b/>
          <w:sz w:val="28"/>
          <w:szCs w:val="28"/>
        </w:rPr>
      </w:pPr>
      <w:r w:rsidRPr="00DB7C7F">
        <w:rPr>
          <w:b/>
          <w:sz w:val="28"/>
          <w:szCs w:val="28"/>
        </w:rPr>
        <w:t>Пешеходы обязаны переходить улицу только шагом по пешеходным переходам, с обозначенными линиями или указателем «пешеходный переход»</w:t>
      </w:r>
    </w:p>
    <w:p w:rsidR="00DB7C7F" w:rsidRPr="00DB7C7F" w:rsidRDefault="00DB7C7F" w:rsidP="00DB7C7F">
      <w:pPr>
        <w:framePr w:hSpace="180" w:wrap="around" w:vAnchor="text" w:hAnchor="page" w:x="1333" w:y="62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DB7C7F">
        <w:rPr>
          <w:b/>
          <w:sz w:val="28"/>
          <w:szCs w:val="28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DB7C7F" w:rsidRPr="00DB7C7F" w:rsidRDefault="00DB7C7F" w:rsidP="00DB7C7F">
      <w:pPr>
        <w:framePr w:hSpace="180" w:wrap="around" w:vAnchor="text" w:hAnchor="page" w:x="1333" w:y="62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DB7C7F">
        <w:rPr>
          <w:b/>
          <w:sz w:val="28"/>
          <w:szCs w:val="28"/>
        </w:rPr>
        <w:t>В местах перехода, где движение регулируется, пешеходы должны переходить улицу только при зелёном сигнале светофора.</w:t>
      </w:r>
    </w:p>
    <w:p w:rsidR="00DB7C7F" w:rsidRPr="00DB7C7F" w:rsidRDefault="00DB7C7F" w:rsidP="00DB7C7F">
      <w:pPr>
        <w:rPr>
          <w:b/>
          <w:sz w:val="28"/>
          <w:szCs w:val="28"/>
        </w:rPr>
      </w:pPr>
      <w:r w:rsidRPr="00DB7C7F">
        <w:rPr>
          <w:b/>
          <w:sz w:val="28"/>
          <w:szCs w:val="28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</w:t>
      </w:r>
    </w:p>
    <w:p w:rsidR="00DB7C7F" w:rsidRDefault="00DB7C7F" w:rsidP="00DB7C7F">
      <w:pPr>
        <w:rPr>
          <w:b/>
          <w:sz w:val="32"/>
          <w:szCs w:val="32"/>
        </w:rPr>
      </w:pPr>
    </w:p>
    <w:p w:rsidR="00DB7C7F" w:rsidRDefault="00DB7C7F" w:rsidP="00DB7C7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1141730</wp:posOffset>
            </wp:positionH>
            <wp:positionV relativeFrom="margin">
              <wp:posOffset>6324600</wp:posOffset>
            </wp:positionV>
            <wp:extent cx="3472180" cy="2950845"/>
            <wp:effectExtent l="19050" t="0" r="0" b="0"/>
            <wp:wrapSquare wrapText="bothSides"/>
            <wp:docPr id="3" name="Рисунок 8" descr="Централизованная библиотечная система Юго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нтрализованная библиотечная система Югор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C7F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16E"/>
    <w:multiLevelType w:val="hybridMultilevel"/>
    <w:tmpl w:val="F3CC7D6A"/>
    <w:lvl w:ilvl="0" w:tplc="A7FC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80008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7C7F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171D"/>
    <w:rsid w:val="00092119"/>
    <w:rsid w:val="0009270E"/>
    <w:rsid w:val="00092C76"/>
    <w:rsid w:val="00092ED9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4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CE7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741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91D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5653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36E66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2EB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3E3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92A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662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CA9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C6BCF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060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6904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128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B7C7F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6DEC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6C3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table" w:styleId="af3">
    <w:name w:val="Table Grid"/>
    <w:basedOn w:val="a1"/>
    <w:rsid w:val="00DB7C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B7C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7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F6F3-6C6D-46EB-A524-E4FA948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2015-03-03T03:05:00Z</dcterms:created>
  <dcterms:modified xsi:type="dcterms:W3CDTF">2015-03-03T03:19:00Z</dcterms:modified>
</cp:coreProperties>
</file>