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85238F" w:rsidRPr="0085238F" w:rsidTr="0098481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5238F" w:rsidRPr="0085238F" w:rsidRDefault="0085238F" w:rsidP="0098481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          </w:t>
            </w:r>
            <w:proofErr w:type="spellStart"/>
            <w:r w:rsidRPr="0085238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Безопасные</w:t>
            </w:r>
            <w:proofErr w:type="spellEnd"/>
            <w:r w:rsidRPr="0085238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сказки «</w:t>
            </w:r>
            <w:proofErr w:type="spellStart"/>
            <w:r w:rsidRPr="0085238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Воробьишка</w:t>
            </w:r>
            <w:proofErr w:type="spellEnd"/>
            <w:r w:rsidRPr="0085238F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Тишка»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-1442085</wp:posOffset>
                  </wp:positionH>
                  <wp:positionV relativeFrom="paragraph">
                    <wp:posOffset>27940</wp:posOffset>
                  </wp:positionV>
                  <wp:extent cx="1409700" cy="1781175"/>
                  <wp:effectExtent l="19050" t="0" r="0" b="0"/>
                  <wp:wrapTight wrapText="bothSides">
                    <wp:wrapPolygon edited="0">
                      <wp:start x="-292" y="0"/>
                      <wp:lineTo x="-292" y="21484"/>
                      <wp:lineTo x="21600" y="21484"/>
                      <wp:lineTo x="21600" y="0"/>
                      <wp:lineTo x="-292" y="0"/>
                    </wp:wrapPolygon>
                  </wp:wrapTight>
                  <wp:docPr id="7" name="Рисунок 12" descr="kartinki-pro-pdd-2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artinki-pro-pdd-2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Молоденький милиционер Костя целый день следит за порядком на дороге: чтобы водители правила дорожного дви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  <w:t>жения не нарушали, пешеходы переходили улицу по пере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  <w:t xml:space="preserve">ходам, и только тогда, когда горит зеленый свет светофора. 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руках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Кости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полосатая палочка, белая с чер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ным, — жезл называется. Махнет он палочкой и оста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новит водителя -нарушителя, замечание ему сделает, может и оштрафовать. И в летний зной, и в зимние морозы, и в дождь, и в метель Костя на дороге. Вот какая нелегкая у него работа. Зима в этом году выдалась злая, морозы трес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кучие, ветры колючие, снега зыбучие. Прохожие бе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гут, подняв воротники. Поглубже в теплые шарфы за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кутались, пониже шапки на уши надвинули. Холод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но! Иногда Костя в свою будочку заходит погреться, чаю горячего выпить. Сразу теплее становится.  Заметил он однажды возле будки на заиндевелой березовой веточке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воробьишку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Бедняга совсем замерз: нахохлился, лапки поджал, перышки распушил и пре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вратился в серый пуховый шарик.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«Эх, бедолага! —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подумал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Костя. — Погреться ему негде, да и поесть нечего! Покрошу ему хлебных кро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шек да подсолнечных семечек. Пусть покормится. По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мню, бабушка говорила, когда я еще маленьким был: "Не забывай пташек, Костя, подкармливай их зимой. Ведь известно, что сытая птица мороза не боится!"»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Костя вышел из будки и посыпал воробью крошек на ступеньку. С тех пор так и повелось: Костя угощал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воробьишку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обедом и даже имя ему придумал — Тиш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ка. Выйдет милиционер Костя на крылечко и зовет: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Тишка! Тишка!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Воробей уже тут как тут. Скачет, возле ног прыгает и весело чирикает: «Чик-чирик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— ждет обеда.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Морозы поменьше стали. По ночам еще на лужах ле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док хрустел, а днем уже солнце вовсю припекало, с крыш капели побежали, сосульки заплакали, вдоль дорог быс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трые и веселые ручьи помчались. Весна пришла.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Помог добрый Костя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воробьишке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Тишке суровую зиму перезимовать, стали они друзьями. Куда Костя, туда и Тишка. Все примечает, все запоминает, скоро воробей правила дорожного движения назубок знал.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Однажды девочка Таня к подружке на день рожде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 собралась. В новое платьице нарядилась, перед зеркалом покружилась, взяла подарок и отправилась в гости. Подружка Вера хоть и недалеко жила, но нуж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 через широкую улицу перейти, по которой маши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 мчатся. Задумалась девочка, как через дорогу пе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рейти. Может, прямо здесь и перебежать, когда машин поменьше станет? Только хотела на мостовую сту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пить, откуда ни возьмись, подлетел к Тане Тишка. Крылышками замахал прямо пред носом девочки и звонко зачирикал: «Остановись, девочка! </w:t>
            </w:r>
            <w:proofErr w:type="spell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Чив-чив-чив</w:t>
            </w:r>
            <w:proofErr w:type="spell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 Здесь переходить улицу нельзя. Опасно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proofErr w:type="gramEnd"/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Что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такое? —Таня от удивления застыла на месте. — Говорящий воробей? 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Вот не знала, что воробьи умеют говорить. Другое дело, попугай!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«Наверно, дрессированный воробей улетел из цир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ка», — догадалась Таня.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Девочка раскрыла ладошку, и воробышек смело опу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стился на нее, посмотрел на Таню умными глазками. Таня погладила воробышка и сказала: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Давай знакомиться! Меня Таней зовут, а тебя как?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Милиционер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Костя Тишкой назвал. Он меня зи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мой от смерти спас, теперь я ему помогаю — через дорогу пешеходов перевожу.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Кто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 тебя говорить научил? Костя? —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спроси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девочка.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Нет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— говорит, — сам научился. Я ведь воро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бей не простой — сказочный. В сказках звери и пти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цы умеют человеческим языком говорить.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Ну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же мы стоим! Пойдем к переходу. Я научу тебя, как через дорогу правильно переходить, — предложил Тишка.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Пойдем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— согласилась Таня.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Воробей привел девочку к наземному переходу.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Видишь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дороге нарисованы белые полосы? Это и есть наземный переход. Его зеброй называют. Знаешь почему?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Знаю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 Он на полосатую зебру похож.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Верно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Теперь посмотри на другую сторону ули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цы. Видишь, у перехода на одной ноге светофор сто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ит? У него три глаза: красный, желтый и зеленый. Он этими глазами разговаривать может.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Как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разговаривать? —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удивилась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Очень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просто. Если красный глаз горит, пешехо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дам говорит: «Стойте и ждите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легче запомни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лось, я тебе песенку спою. Хочешь?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 Хочу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— согласилась девочка. И воробышек зачирикал.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чик-чик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чик-чик: Если красный свет горит, Стоять на месте он велит!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 Тишка пел песенку, зажегся желтый глаз свето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фора.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Ой, горит желтый свет! Значит, можно переходить улицу, — обрадовалась Таня.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Нет! Переходить пока нельзя. Желтый глаз свето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фора говорит пешеходам о том, что надо приготовиться к переходу. Водители машин, когда видят желтый свет, уменьшают скорость и начинают тормозить.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Вот загорелся зеленый свет! —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обрадовалась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Да. Значит, пора нам с тобой переходить дорогу. Только не спеши, не беги. Иди спокойно и по сторонам посматривай, — сказал воробей и полетел вперед, а Таня пошла за ним и скоро оказалась на другой стороне улицы.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Вот какая ты молодец! — 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похвалил</w:t>
            </w:r>
            <w:proofErr w:type="gramEnd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Таню воробей. — Кстати, чтобы лучше запомнить правила перехода через дорогу, я спою тебе еще одну песенку — про зеленый свет.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зеленый листок Похож этот огонек. Он нам говорит: «Идите, Улицу переходите</w:t>
            </w:r>
            <w:proofErr w:type="gramStart"/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proofErr w:type="gramEnd"/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Спасибо, Тишка! — поблагодарила воробья Таня. — Я теперь знаю, как через улицу переходить. Побегу ско</w:t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рей в гости к Вере, она, наверно, уже ждет меня.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392430</wp:posOffset>
                  </wp:positionV>
                  <wp:extent cx="1962150" cy="2712720"/>
                  <wp:effectExtent l="0" t="0" r="0" b="0"/>
                  <wp:wrapTight wrapText="bothSides">
                    <wp:wrapPolygon edited="0">
                      <wp:start x="8808" y="152"/>
                      <wp:lineTo x="839" y="1213"/>
                      <wp:lineTo x="0" y="1517"/>
                      <wp:lineTo x="210" y="2882"/>
                      <wp:lineTo x="3565" y="5006"/>
                      <wp:lineTo x="5033" y="7433"/>
                      <wp:lineTo x="419" y="7888"/>
                      <wp:lineTo x="0" y="8646"/>
                      <wp:lineTo x="839" y="9860"/>
                      <wp:lineTo x="4404" y="12287"/>
                      <wp:lineTo x="210" y="14562"/>
                      <wp:lineTo x="210" y="15472"/>
                      <wp:lineTo x="1468" y="17140"/>
                      <wp:lineTo x="4614" y="19567"/>
                      <wp:lineTo x="5662" y="21084"/>
                      <wp:lineTo x="5872" y="21084"/>
                      <wp:lineTo x="15728" y="21084"/>
                      <wp:lineTo x="15938" y="21084"/>
                      <wp:lineTo x="16777" y="19871"/>
                      <wp:lineTo x="16986" y="19567"/>
                      <wp:lineTo x="20132" y="17140"/>
                      <wp:lineTo x="21390" y="15472"/>
                      <wp:lineTo x="21390" y="14713"/>
                      <wp:lineTo x="21600" y="14713"/>
                      <wp:lineTo x="17406" y="12287"/>
                      <wp:lineTo x="20761" y="10011"/>
                      <wp:lineTo x="20761" y="9860"/>
                      <wp:lineTo x="21600" y="8494"/>
                      <wp:lineTo x="21181" y="7888"/>
                      <wp:lineTo x="16567" y="7433"/>
                      <wp:lineTo x="18245" y="5006"/>
                      <wp:lineTo x="21390" y="2882"/>
                      <wp:lineTo x="21390" y="2579"/>
                      <wp:lineTo x="21600" y="1517"/>
                      <wp:lineTo x="20551" y="1213"/>
                      <wp:lineTo x="12792" y="152"/>
                      <wp:lineTo x="8808" y="152"/>
                    </wp:wrapPolygon>
                  </wp:wrapTight>
                  <wp:docPr id="5" name="Рисунок 35" descr="светофор-1">
                    <a:hlinkClick xmlns:a="http://schemas.openxmlformats.org/drawingml/2006/main" r:id="rId6" tooltip="&quot;светофор-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ветофор-1">
                            <a:hlinkClick r:id="rId6" tooltip="&quot;светофор-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71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А я полечу другим ребятишкам помогать. Сейчас каникулы, много детей по улицам гуляют, а правила-то дорожного движения не все знают, — прочирикал Тишка, помахал Тане крылышком и улетел.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Вопросы к сказке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Как милиционер Костя помог зимой воробью?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Как он назвал воробья?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Куда пошла Таня?</w:t>
            </w:r>
            <w:r w:rsidRPr="0085238F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Кто помог ей перейти через улицу?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 Кто научил Тишку разговаривать?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 Расскажите, как правильно перейти через улицу?</w:t>
            </w:r>
          </w:p>
          <w:p w:rsidR="0085238F" w:rsidRPr="0085238F" w:rsidRDefault="0085238F" w:rsidP="009848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238F" w:rsidRPr="0085238F" w:rsidRDefault="0085238F" w:rsidP="00984811">
            <w:pPr>
              <w:spacing w:after="100" w:afterAutospacing="1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      Итог занятия</w:t>
            </w:r>
          </w:p>
          <w:p w:rsidR="0085238F" w:rsidRPr="0085238F" w:rsidRDefault="0085238F" w:rsidP="00984811">
            <w:pPr>
              <w:spacing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и интересного узнали на занятии?</w:t>
            </w:r>
          </w:p>
          <w:p w:rsidR="0085238F" w:rsidRPr="0085238F" w:rsidRDefault="0085238F" w:rsidP="0098481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Использованная литература:</w:t>
            </w:r>
          </w:p>
          <w:p w:rsidR="0085238F" w:rsidRPr="0085238F" w:rsidRDefault="0085238F" w:rsidP="00984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А. Шорыгина "Основы безопасного поведения для детей 3- 7 лет"</w:t>
            </w:r>
          </w:p>
        </w:tc>
      </w:tr>
      <w:tr w:rsidR="0085238F" w:rsidRPr="0085238F" w:rsidTr="0098481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5238F" w:rsidRPr="0085238F" w:rsidRDefault="0085238F" w:rsidP="00984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85238F" w:rsidRPr="0085238F" w:rsidTr="00984811">
        <w:trPr>
          <w:tblCellSpacing w:w="0" w:type="dxa"/>
          <w:hidden/>
        </w:trPr>
        <w:tc>
          <w:tcPr>
            <w:tcW w:w="5000" w:type="pct"/>
            <w:vAlign w:val="center"/>
            <w:hideMark/>
          </w:tcPr>
          <w:p w:rsidR="0085238F" w:rsidRPr="0085238F" w:rsidRDefault="0085238F" w:rsidP="00984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2447925" cy="3676650"/>
                  <wp:effectExtent l="19050" t="0" r="9525" b="0"/>
                  <wp:docPr id="3" name="Рисунок 3" descr="http://okartinkah.ru/img/kartinki-po-pdd-dlya-detey-1634/kartinki-po-pdd-dlya-detey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artinkah.ru/img/kartinki-po-pdd-dlya-detey-1634/kartinki-po-pdd-dlya-detey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38F" w:rsidRPr="0085238F" w:rsidRDefault="0085238F" w:rsidP="00984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6343650" cy="5686425"/>
                  <wp:effectExtent l="19050" t="0" r="0" b="0"/>
                  <wp:docPr id="32" name="Рисунок 32" descr="http://www.stend.kharkov.ua/components/com_virtuemart/shop_image/product/_________________55b88800b1b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tend.kharkov.ua/components/com_virtuemart/shop_image/product/_________________55b88800b1b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568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9144000" cy="6858000"/>
                  <wp:effectExtent l="19050" t="0" r="0" b="0"/>
                  <wp:docPr id="27" name="Рисунок 27" descr="http://fs00.infourok.ru/images/doc/239/174332/1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s00.infourok.ru/images/doc/239/174332/1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8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3267075" cy="4572000"/>
                  <wp:effectExtent l="19050" t="0" r="9525" b="0"/>
                  <wp:docPr id="21" name="Рисунок 21" descr="http://litn-andr.narod.ru/data/Glossary/images/p61_svetofo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itn-andr.narod.ru/data/Glossary/images/p61_svetofo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8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3267075" cy="4572000"/>
                  <wp:effectExtent l="19050" t="0" r="9525" b="0"/>
                  <wp:docPr id="18" name="Рисунок 18" descr="http://litn-andr.narod.ru/data/Glossary/images/p61_svetofo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itn-andr.narod.ru/data/Glossary/images/p61_svetofo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8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3267075" cy="4572000"/>
                  <wp:effectExtent l="19050" t="0" r="9525" b="0"/>
                  <wp:docPr id="15" name="Рисунок 15" descr="http://litn-andr.narod.ru/data/Glossary/images/p61_svetofo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tn-andr.narod.ru/data/Glossary/images/p61_svetofo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8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85238F">
              <w:rPr>
                <w:rFonts w:ascii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>
                  <wp:extent cx="2447925" cy="3676650"/>
                  <wp:effectExtent l="19050" t="0" r="9525" b="0"/>
                  <wp:docPr id="6" name="Рисунок 6" descr="http://okartinkah.ru/img/kartinki-po-pdd-dlya-detey-1634/kartinki-po-pdd-dlya-detey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artinkah.ru/img/kartinki-po-pdd-dlya-detey-1634/kartinki-po-pdd-dlya-detey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048" w:rsidRPr="0085238F" w:rsidRDefault="00086048">
      <w:pPr>
        <w:rPr>
          <w:sz w:val="28"/>
          <w:szCs w:val="28"/>
        </w:rPr>
      </w:pPr>
    </w:p>
    <w:p w:rsidR="00B04DF6" w:rsidRPr="0085238F" w:rsidRDefault="00B04DF6">
      <w:pPr>
        <w:rPr>
          <w:sz w:val="28"/>
          <w:szCs w:val="28"/>
        </w:rPr>
      </w:pPr>
    </w:p>
    <w:sectPr w:rsidR="00B04DF6" w:rsidRPr="0085238F" w:rsidSect="00521EE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EE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EE3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38F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C8E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4ED5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4DF6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8F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23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8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3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23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23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238F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238F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238F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238F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238F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238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523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523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23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5238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5238F"/>
    <w:rPr>
      <w:b/>
      <w:bCs/>
    </w:rPr>
  </w:style>
  <w:style w:type="character" w:styleId="a8">
    <w:name w:val="Emphasis"/>
    <w:basedOn w:val="a0"/>
    <w:uiPriority w:val="20"/>
    <w:qFormat/>
    <w:rsid w:val="0085238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238F"/>
    <w:rPr>
      <w:szCs w:val="32"/>
    </w:rPr>
  </w:style>
  <w:style w:type="paragraph" w:styleId="aa">
    <w:name w:val="List Paragraph"/>
    <w:basedOn w:val="a"/>
    <w:uiPriority w:val="34"/>
    <w:qFormat/>
    <w:rsid w:val="008523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238F"/>
    <w:rPr>
      <w:i/>
    </w:rPr>
  </w:style>
  <w:style w:type="character" w:customStyle="1" w:styleId="22">
    <w:name w:val="Цитата 2 Знак"/>
    <w:basedOn w:val="a0"/>
    <w:link w:val="21"/>
    <w:uiPriority w:val="29"/>
    <w:rsid w:val="0085238F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23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5238F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85238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23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23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23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23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238F"/>
    <w:pPr>
      <w:outlineLvl w:val="9"/>
    </w:pPr>
  </w:style>
  <w:style w:type="paragraph" w:styleId="af3">
    <w:name w:val="Normal (Web)"/>
    <w:basedOn w:val="a"/>
    <w:uiPriority w:val="99"/>
    <w:unhideWhenUsed/>
    <w:rsid w:val="00521EE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2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halo4ka.ru/detyam-o-svetofore-i-pravilah-dorozhnogo-dvizheniya/svetofor-2/#main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dochkiisinochki.ru/wp-content/uploads/2015/05/kartinki-pro-pdd-20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2016-02-12T15:45:00Z</dcterms:created>
  <dcterms:modified xsi:type="dcterms:W3CDTF">2016-02-12T15:49:00Z</dcterms:modified>
</cp:coreProperties>
</file>