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noProof/>
          <w:color w:val="auto"/>
          <w:spacing w:val="0"/>
          <w:w w:val="1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085975"/>
            <wp:effectExtent l="19050" t="0" r="0" b="0"/>
            <wp:wrapSquare wrapText="bothSides"/>
            <wp:docPr id="1" name="Рисунок 1" descr="http://tc-sfera.ru/sites/default/files/styles/medium/public/field/image/programm.jpg?itok=k_zyjWfl">
              <a:hlinkClick xmlns:a="http://schemas.openxmlformats.org/drawingml/2006/main" r:id="rId5" tooltip="&quot;Методические рекомендации по использованию примерной основной образовательной программы дошкольного образования при разработке ОП дошкольного образования в образовательной организа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-sfera.ru/sites/default/files/styles/medium/public/field/image/programm.jpg?itok=k_zyjWfl">
                      <a:hlinkClick r:id="rId5" tooltip="&quot;Методические рекомендации по использованию примерной основной образовательной программы дошкольного образования при разработке ОП дошкольного образования в образовательной организа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4E3">
        <w:rPr>
          <w:rFonts w:eastAsia="Times New Roman"/>
          <w:b/>
          <w:bCs/>
          <w:i/>
          <w:iCs/>
          <w:color w:val="auto"/>
          <w:spacing w:val="0"/>
          <w:w w:val="100"/>
          <w:sz w:val="28"/>
          <w:szCs w:val="28"/>
          <w:lang w:eastAsia="ru-RU"/>
        </w:rPr>
        <w:t>20 мая 2015 года Федеральным учебно-методическим объединением одобрена и размещена в Реестре примерных основных образовательных программ Примерная основная образовательная программа дошкольного образования (далее - ПООП).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Примерная основная образовательная программа дошкольного образования, наряду с комплексными и парциальными программами, является основой для разработки основных общеобразовательных программ–</w:t>
      </w:r>
      <w:proofErr w:type="spellStart"/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образова-тельных</w:t>
      </w:r>
      <w:proofErr w:type="spellEnd"/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 программ дошкольного образования.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ПООП является документом, с учетом которого Организации могут самостоятельно разрабатывать и утверждать основную образовательную программу дошкольного образования.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u w:val="single"/>
          <w:lang w:eastAsia="ru-RU"/>
        </w:rPr>
        <w:t>ПООП выступает как ориентировочная основа деятельности при выборе комплексных и парциальных образовательных программ дошкольного образования, на основе которых могут быть разработаны и реализованы основные образовательные программы дошкольного образования конкретных Организаций.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Рамочный характер примерной программы раскрывается через представление в ней возрастных нормативов развития, а также общей модели образовательного процесса, структуры и наполнения содержания образовательной деятельности в дошкольных образовательных организациях в соответствии с пятью образовательными областями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ООП дошкольного образования – это теоретически и эмпирически обоснованная модель, содержащая: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- описание </w:t>
      </w:r>
      <w:proofErr w:type="gramStart"/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совместной</w:t>
      </w:r>
      <w:proofErr w:type="gramEnd"/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 деятельности взрослого с детьми;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- содержание, формы, технологии, методы и приемы, позволяющие осуществлять эту деятельность;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- ожидаемые образовательные результаты этой деятельности, сформулированные на основании целевых ориентиров Стандарта.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proofErr w:type="gramStart"/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Во исполнение Плана действий по обеспечению введения Федерального государственного образовательного стандарта дошкольного образования, утверждённого 31 декабря 2013 г. первым заместителем Министерства образования и науки Российской Федерации Н.В. Третьяк, авторским коллективом Федерального государственного автономного учреждения «Федеральный институт развития образования» (далее – ФИРО) разработаны </w:t>
      </w: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</w:t>
      </w:r>
      <w:proofErr w:type="gramEnd"/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 xml:space="preserve"> организации.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hyperlink r:id="rId7" w:history="1">
        <w:r w:rsidRPr="008B04E3">
          <w:rPr>
            <w:rFonts w:eastAsia="Times New Roman"/>
            <w:color w:val="auto"/>
            <w:spacing w:val="0"/>
            <w:w w:val="100"/>
            <w:sz w:val="28"/>
            <w:szCs w:val="28"/>
            <w:lang w:eastAsia="ru-RU"/>
          </w:rPr>
          <w:t>Письмо Департамента государственной политики в сфере общего образования</w:t>
        </w:r>
      </w:hyperlink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hyperlink r:id="rId8" w:history="1">
        <w:r w:rsidRPr="008B04E3">
          <w:rPr>
            <w:rFonts w:eastAsia="Times New Roman"/>
            <w:color w:val="auto"/>
            <w:spacing w:val="0"/>
            <w:w w:val="100"/>
            <w:sz w:val="28"/>
            <w:szCs w:val="28"/>
            <w:lang w:eastAsia="ru-RU"/>
          </w:rPr>
          <w:t>«Методические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организации»</w:t>
        </w:r>
      </w:hyperlink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 были опубликованы на сайте ФИРО.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В содержание</w:t>
      </w: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 </w:t>
      </w:r>
      <w:hyperlink r:id="rId9" w:history="1">
        <w:r w:rsidRPr="008B04E3">
          <w:rPr>
            <w:rFonts w:eastAsia="Times New Roman"/>
            <w:color w:val="auto"/>
            <w:spacing w:val="0"/>
            <w:w w:val="100"/>
            <w:sz w:val="28"/>
            <w:szCs w:val="28"/>
            <w:lang w:eastAsia="ru-RU"/>
          </w:rPr>
          <w:t>«Методических рекомендаций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организации»</w:t>
        </w:r>
      </w:hyperlink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 </w:t>
      </w: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входят следующие разделы:</w:t>
      </w:r>
    </w:p>
    <w:p w:rsidR="008B04E3" w:rsidRPr="008B04E3" w:rsidRDefault="008B04E3" w:rsidP="008B04E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0"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Виды образовательных программ в общем образовании и нормативные основы их разработки</w:t>
      </w:r>
    </w:p>
    <w:p w:rsidR="008B04E3" w:rsidRPr="008B04E3" w:rsidRDefault="008B04E3" w:rsidP="008B04E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0"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Что такое Примерная основная образовательная программа дошкольного образования</w:t>
      </w:r>
    </w:p>
    <w:p w:rsidR="008B04E3" w:rsidRPr="008B04E3" w:rsidRDefault="008B04E3" w:rsidP="008B04E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0"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Нормативные основы и характеристики основной образовательной программы дошкольного образования</w:t>
      </w:r>
    </w:p>
    <w:p w:rsidR="008B04E3" w:rsidRPr="008B04E3" w:rsidRDefault="008B04E3" w:rsidP="008B04E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0"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Авторские образовательные программы дошкольного образования. Комплексные и парциальные образовательные программы дошкольного образования.</w:t>
      </w:r>
    </w:p>
    <w:p w:rsidR="008B04E3" w:rsidRPr="008B04E3" w:rsidRDefault="008B04E3" w:rsidP="008B04E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0"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Назначение и особенности основной образовательной программы дошкольного образования в образовательной Организации</w:t>
      </w:r>
    </w:p>
    <w:p w:rsidR="008B04E3" w:rsidRPr="008B04E3" w:rsidRDefault="008B04E3" w:rsidP="008B04E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0"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Технология применения ПООП для разработки основной образовательной программы дошкольного образования в образовательной организации</w:t>
      </w:r>
    </w:p>
    <w:p w:rsidR="008B04E3" w:rsidRPr="008B04E3" w:rsidRDefault="008B04E3" w:rsidP="008B04E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0"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Алгоритм применения ПООП для разработки основной образовательной программы дошкольного образования в образовательной организации</w:t>
      </w:r>
    </w:p>
    <w:p w:rsidR="008B04E3" w:rsidRPr="008B04E3" w:rsidRDefault="008B04E3" w:rsidP="008B04E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0"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Выбор комплексных и парциальных образовательных программ дошкольного образования для разработки основной образовательной программы дошкольного образования в образовательной организации</w:t>
      </w:r>
    </w:p>
    <w:p w:rsidR="008B04E3" w:rsidRPr="008B04E3" w:rsidRDefault="008B04E3" w:rsidP="008B04E3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0"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i/>
          <w:iCs/>
          <w:color w:val="auto"/>
          <w:spacing w:val="0"/>
          <w:w w:val="100"/>
          <w:sz w:val="28"/>
          <w:szCs w:val="28"/>
          <w:lang w:eastAsia="ru-RU"/>
        </w:rPr>
        <w:t>Формирование основной образовательной программы дошкольного образования в образовательной организации на основе Примерной основной образовательной программы дошкольного образования.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>В методических рекомендациях предполагается</w:t>
      </w: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, что, </w:t>
      </w:r>
      <w:proofErr w:type="gramStart"/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созданная</w:t>
      </w:r>
      <w:proofErr w:type="gramEnd"/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 xml:space="preserve"> на основе множества программ и содержащихся в них идей, ООП дошкольного образования  должна в итоге обладать методологическим и методическим единством.  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ООП дошкольного образования должна быть направлена на достижение </w:t>
      </w:r>
      <w:r w:rsidRPr="008B04E3">
        <w:rPr>
          <w:rFonts w:eastAsia="Times New Roman"/>
          <w:b/>
          <w:bCs/>
          <w:i/>
          <w:iCs/>
          <w:color w:val="auto"/>
          <w:spacing w:val="0"/>
          <w:w w:val="100"/>
          <w:sz w:val="28"/>
          <w:szCs w:val="28"/>
          <w:lang w:eastAsia="ru-RU"/>
        </w:rPr>
        <w:t>целевых ориентиров </w:t>
      </w: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Стандарта и устранение тех недостатков в организации образовательного процесса, которые ранее могли препятствовать их достижению.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t xml:space="preserve">Для разработки ООП Организации могут выбрать как одну авторскую программу, так и совокупность нескольких авторских </w:t>
      </w: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lang w:eastAsia="ru-RU"/>
        </w:rPr>
        <w:lastRenderedPageBreak/>
        <w:t>образовательных программ (комплексных и парциальных)</w:t>
      </w: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,  а также авторских разработок педагогов конкретной Организации.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u w:val="single"/>
          <w:lang w:eastAsia="ru-RU"/>
        </w:rPr>
        <w:t>Под совокупностью программ понимается</w:t>
      </w: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 не простое их множество, а некая </w:t>
      </w: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u w:val="single"/>
          <w:lang w:eastAsia="ru-RU"/>
        </w:rPr>
        <w:t>целостность, которая включает программы, не противоречащие друг другу с методологической точки зрения и взаимодополняющие друг друга с методической стороны</w:t>
      </w: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 для достижения целевых ориентиров Стандарта.</w:t>
      </w:r>
    </w:p>
    <w:p w:rsidR="008B04E3" w:rsidRPr="008B04E3" w:rsidRDefault="008B04E3" w:rsidP="008B04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</w:pP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u w:val="single"/>
          <w:lang w:eastAsia="ru-RU"/>
        </w:rPr>
        <w:t>Формирование ООП с учетом ПООП</w:t>
      </w: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 и создание итогового текста документа </w:t>
      </w:r>
      <w:r w:rsidRPr="008B04E3">
        <w:rPr>
          <w:rFonts w:eastAsia="Times New Roman"/>
          <w:b/>
          <w:bCs/>
          <w:color w:val="auto"/>
          <w:spacing w:val="0"/>
          <w:w w:val="100"/>
          <w:sz w:val="28"/>
          <w:szCs w:val="28"/>
          <w:u w:val="single"/>
          <w:lang w:eastAsia="ru-RU"/>
        </w:rPr>
        <w:t>осуществляется путем интеграции содержания комплексных и парциальных программ, а также авторских разработок педагогов конкретной Организации с ПООП</w:t>
      </w:r>
      <w:r w:rsidRPr="008B04E3">
        <w:rPr>
          <w:rFonts w:eastAsia="Times New Roman"/>
          <w:color w:val="auto"/>
          <w:spacing w:val="0"/>
          <w:w w:val="100"/>
          <w:sz w:val="28"/>
          <w:szCs w:val="28"/>
          <w:lang w:eastAsia="ru-RU"/>
        </w:rPr>
        <w:t>, конкретизации положений Примерной основной образовательной программы, коррекции и адаптации ее содержания с учетом условий деятельности Организации.</w:t>
      </w:r>
    </w:p>
    <w:p w:rsidR="00086048" w:rsidRPr="008B04E3" w:rsidRDefault="00086048" w:rsidP="008B04E3">
      <w:pPr>
        <w:spacing w:after="0"/>
        <w:ind w:firstLine="709"/>
        <w:rPr>
          <w:color w:val="auto"/>
        </w:rPr>
      </w:pPr>
    </w:p>
    <w:sectPr w:rsidR="00086048" w:rsidRPr="008B04E3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482"/>
    <w:multiLevelType w:val="multilevel"/>
    <w:tmpl w:val="DA6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6C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07E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4E3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28F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B86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2D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character" w:styleId="af3">
    <w:name w:val="Hyperlink"/>
    <w:basedOn w:val="a0"/>
    <w:uiPriority w:val="99"/>
    <w:semiHidden/>
    <w:unhideWhenUsed/>
    <w:rsid w:val="008B04E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B04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8B04E3"/>
  </w:style>
  <w:style w:type="paragraph" w:styleId="af5">
    <w:name w:val="Balloon Text"/>
    <w:basedOn w:val="a"/>
    <w:link w:val="af6"/>
    <w:uiPriority w:val="99"/>
    <w:semiHidden/>
    <w:unhideWhenUsed/>
    <w:rsid w:val="008B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04E3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194">
          <w:marLeft w:val="0"/>
          <w:marRight w:val="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-sfera.ru/sites/default/files/oop_fi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-sfera.ruhttp/tc-sfera.ru/sites/default/files/upload/prikaz_o_mr_v_poop_do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c-sfera.ru/sites/default/files/field/image/programm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c-sfera.ru/sites/default/files/oop_f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2017-06-21T13:51:00Z</dcterms:created>
  <dcterms:modified xsi:type="dcterms:W3CDTF">2017-06-21T13:56:00Z</dcterms:modified>
</cp:coreProperties>
</file>